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AD68" w14:textId="2A0D1DF6" w:rsidR="005F40B8" w:rsidRDefault="00EA2906">
      <w:r>
        <w:t>OPB Test Upload</w:t>
      </w:r>
    </w:p>
    <w:sectPr w:rsidR="005F40B8" w:rsidSect="001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06"/>
    <w:rsid w:val="001A2A98"/>
    <w:rsid w:val="00340596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26C25"/>
  <w15:chartTrackingRefBased/>
  <w15:docId w15:val="{2707EAFC-D315-E54A-B319-5002F930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Warbasse Associates LLC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Warbasse</dc:creator>
  <cp:keywords/>
  <dc:description/>
  <cp:lastModifiedBy>Phillip Warbasse</cp:lastModifiedBy>
  <cp:revision>1</cp:revision>
  <dcterms:created xsi:type="dcterms:W3CDTF">2024-02-20T17:24:00Z</dcterms:created>
  <dcterms:modified xsi:type="dcterms:W3CDTF">2024-02-20T17:24:00Z</dcterms:modified>
</cp:coreProperties>
</file>